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margin">
              <wp:posOffset>1225709</wp:posOffset>
            </wp:positionH>
            <wp:positionV relativeFrom="paragraph">
              <wp:posOffset>57150</wp:posOffset>
            </wp:positionV>
            <wp:extent cx="4548365" cy="780098"/>
            <wp:effectExtent b="0" l="0" r="0" t="0"/>
            <wp:wrapSquare wrapText="bothSides" distB="57150" distT="57150" distL="57150" distR="571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8365" cy="7800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250"/>
        <w:contextualSpacing w:val="0"/>
        <w:jc w:val="center"/>
        <w:rPr>
          <w:b w:val="1"/>
          <w:color w:val="3d85c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250"/>
        <w:contextualSpacing w:val="0"/>
        <w:jc w:val="center"/>
        <w:rPr>
          <w:b w:val="1"/>
          <w:color w:val="3d85c6"/>
          <w:sz w:val="28"/>
          <w:szCs w:val="28"/>
        </w:rPr>
      </w:pPr>
      <w:r w:rsidDel="00000000" w:rsidR="00000000" w:rsidRPr="00000000">
        <w:rPr>
          <w:b w:val="1"/>
          <w:color w:val="3d85c6"/>
          <w:sz w:val="28"/>
          <w:szCs w:val="28"/>
          <w:rtl w:val="0"/>
        </w:rPr>
        <w:t xml:space="preserve">PRŮZKUM NÁZORŮ OBČANŮ MĚSTA LIBČICE NAD VLTAVOU</w:t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ANKETA JE ANONYMNÍ - VÁŠ NÁZOR JE DŮLEŽITÝ</w:t>
      </w:r>
    </w:p>
    <w:p w:rsidR="00000000" w:rsidDel="00000000" w:rsidP="00000000" w:rsidRDefault="00000000" w:rsidRPr="00000000" w14:paraId="00000008">
      <w:pPr>
        <w:spacing w:after="160" w:line="240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Město Libčice nad Vltavou prověřuje názor veřejnosti na rozvoj cestovní infrastruktury. Zapojte se prosím a přispějte svým názorem a zkušenostmi. Vyplněný dotazník prosím odevzdejte před odchodem.</w:t>
      </w:r>
    </w:p>
    <w:p w:rsidR="00000000" w:rsidDel="00000000" w:rsidP="00000000" w:rsidRDefault="00000000" w:rsidRPr="00000000" w14:paraId="00000009">
      <w:pPr>
        <w:spacing w:after="160" w:line="240" w:lineRule="auto"/>
        <w:contextualSpacing w:val="0"/>
        <w:jc w:val="center"/>
        <w:rPr>
          <w:sz w:val="16"/>
          <w:szCs w:val="16"/>
        </w:rPr>
        <w:sectPr>
          <w:pgSz w:h="16838" w:w="11906"/>
          <w:pgMar w:bottom="288" w:top="144" w:left="431.99999999999994" w:right="431.99999999999994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rPr>
          <w:b w:val="1"/>
          <w:color w:val="2e75b5"/>
          <w:u w:val="none"/>
        </w:rPr>
      </w:pPr>
      <w:r w:rsidDel="00000000" w:rsidR="00000000" w:rsidRPr="00000000">
        <w:rPr>
          <w:b w:val="1"/>
          <w:color w:val="2e75b5"/>
          <w:rtl w:val="0"/>
        </w:rPr>
        <w:t xml:space="preserve">Jste z Libčic nad Vltavou?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ano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color w:val="2e75b5"/>
          <w:rtl w:val="0"/>
        </w:rPr>
        <w:t xml:space="preserve">Jste: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muž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line="240" w:lineRule="auto"/>
        <w:ind w:left="1440" w:hanging="360"/>
        <w:rPr>
          <w:u w:val="none"/>
        </w:rPr>
        <w:sectPr>
          <w:type w:val="continuous"/>
          <w:pgSz w:h="16838" w:w="11906"/>
          <w:pgMar w:bottom="288" w:top="144" w:left="431.99999999999994" w:right="431.99999999999994" w:header="0" w:footer="720"/>
          <w:cols w:equalWidth="0" w:num="2">
            <w:col w:space="720" w:w="5160.74"/>
            <w:col w:space="0" w:w="5160.74"/>
          </w:cols>
        </w:sectPr>
      </w:pPr>
      <w:r w:rsidDel="00000000" w:rsidR="00000000" w:rsidRPr="00000000">
        <w:rPr>
          <w:rtl w:val="0"/>
        </w:rPr>
        <w:t xml:space="preserve">žena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before="200" w:line="240" w:lineRule="auto"/>
        <w:ind w:left="720" w:hanging="360"/>
        <w:contextualSpacing w:val="0"/>
        <w:rPr/>
        <w:sectPr>
          <w:type w:val="continuous"/>
          <w:pgSz w:h="16838" w:w="11906"/>
          <w:pgMar w:bottom="288" w:top="144" w:left="431.99999999999994" w:right="431.99999999999994" w:header="0" w:footer="720"/>
        </w:sectPr>
      </w:pPr>
      <w:r w:rsidDel="00000000" w:rsidR="00000000" w:rsidRPr="00000000">
        <w:rPr>
          <w:b w:val="1"/>
          <w:color w:val="2e75b5"/>
          <w:rtl w:val="0"/>
        </w:rPr>
        <w:t xml:space="preserve">Jak trávíte volný čas v Libčicích nad Vltavou?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procházky po okolí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běh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jízda na kole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line="24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sportovní, klubové akce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kulturní akce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hobby 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zahrada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spolková činnost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jinak…………………………….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line="240" w:lineRule="auto"/>
        <w:ind w:left="1440" w:hanging="360"/>
        <w:contextualSpacing w:val="0"/>
        <w:jc w:val="both"/>
        <w:rPr/>
        <w:sectPr>
          <w:type w:val="continuous"/>
          <w:pgSz w:h="16838" w:w="11906"/>
          <w:pgMar w:bottom="288" w:top="144" w:left="431.99999999999994" w:right="431.99999999999994" w:header="0" w:footer="720"/>
          <w:cols w:equalWidth="0" w:num="2">
            <w:col w:space="720" w:w="5160.74"/>
            <w:col w:space="0" w:w="5160.74"/>
          </w:cols>
        </w:sectPr>
      </w:pPr>
      <w:r w:rsidDel="00000000" w:rsidR="00000000" w:rsidRPr="00000000">
        <w:rPr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before="200" w:line="240" w:lineRule="auto"/>
        <w:ind w:left="720" w:hanging="360"/>
        <w:contextualSpacing w:val="0"/>
        <w:rPr/>
        <w:sectPr>
          <w:type w:val="continuous"/>
          <w:pgSz w:h="16838" w:w="11906"/>
          <w:pgMar w:bottom="288" w:top="144" w:left="431.99999999999994" w:right="431.99999999999994" w:header="0" w:footer="720"/>
        </w:sectPr>
      </w:pPr>
      <w:r w:rsidDel="00000000" w:rsidR="00000000" w:rsidRPr="00000000">
        <w:rPr>
          <w:b w:val="1"/>
          <w:color w:val="2e75b5"/>
          <w:rtl w:val="0"/>
        </w:rPr>
        <w:t xml:space="preserve">Kdy se věnujete relaxaci a rekreačnímu cestování?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line="24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pravidelně ve všední dny, i o víkendu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line="24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pravidelně o víkendu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line="24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příležitostně o víkendu, na dovolené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line="24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pouze na dovolené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line="240" w:lineRule="auto"/>
        <w:ind w:left="1440" w:hanging="360"/>
        <w:contextualSpacing w:val="0"/>
        <w:rPr/>
        <w:sectPr>
          <w:type w:val="continuous"/>
          <w:pgSz w:h="16838" w:w="11906"/>
          <w:pgMar w:bottom="288" w:top="144" w:left="431.99999999999994" w:right="431.99999999999994" w:header="0" w:footer="720"/>
          <w:cols w:equalWidth="0" w:num="2">
            <w:col w:space="720" w:w="5160.74"/>
            <w:col w:space="0" w:w="5160.74"/>
          </w:cols>
        </w:sectPr>
      </w:pPr>
      <w:r w:rsidDel="00000000" w:rsidR="00000000" w:rsidRPr="00000000">
        <w:rPr>
          <w:rtl w:val="0"/>
        </w:rPr>
        <w:t xml:space="preserve">vůbec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before="200" w:line="240" w:lineRule="auto"/>
        <w:ind w:left="720" w:hanging="360"/>
        <w:contextualSpacing w:val="0"/>
        <w:rPr/>
      </w:pPr>
      <w:r w:rsidDel="00000000" w:rsidR="00000000" w:rsidRPr="00000000">
        <w:rPr>
          <w:b w:val="1"/>
          <w:color w:val="2e75b5"/>
          <w:rtl w:val="0"/>
        </w:rPr>
        <w:t xml:space="preserve">Jaké je Vaše oblíbené výletní místo v Libčicích nebo blízkém okolí?</w:t>
      </w:r>
    </w:p>
    <w:p w:rsidR="00000000" w:rsidDel="00000000" w:rsidP="00000000" w:rsidRDefault="00000000" w:rsidRPr="00000000" w14:paraId="00000022">
      <w:pPr>
        <w:spacing w:before="200" w:line="24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before="200" w:line="240" w:lineRule="auto"/>
        <w:ind w:left="720" w:hanging="360"/>
        <w:contextualSpacing w:val="0"/>
        <w:rPr/>
      </w:pPr>
      <w:r w:rsidDel="00000000" w:rsidR="00000000" w:rsidRPr="00000000">
        <w:rPr>
          <w:b w:val="1"/>
          <w:color w:val="2e75b5"/>
          <w:rtl w:val="0"/>
        </w:rPr>
        <w:t xml:space="preserve">Z jakého důvodu se tam rádi vracíte?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before="200" w:line="240" w:lineRule="auto"/>
        <w:contextualSpacing w:val="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before="200" w:line="240" w:lineRule="auto"/>
        <w:ind w:left="720" w:hanging="360"/>
        <w:contextualSpacing w:val="0"/>
        <w:rPr/>
      </w:pPr>
      <w:r w:rsidDel="00000000" w:rsidR="00000000" w:rsidRPr="00000000">
        <w:rPr>
          <w:b w:val="1"/>
          <w:color w:val="2e75b5"/>
          <w:rtl w:val="0"/>
        </w:rPr>
        <w:t xml:space="preserve">Podle Vás má město přednostně investovat do rozvoje rekreační zóny: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line="24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na náplavce, jak konkrétně?  </w:t>
      </w:r>
    </w:p>
    <w:p w:rsidR="00000000" w:rsidDel="00000000" w:rsidP="00000000" w:rsidRDefault="00000000" w:rsidRPr="00000000" w14:paraId="00000027">
      <w:pPr>
        <w:spacing w:before="200" w:line="24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line="24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na plovárně, jak konkrétně? </w:t>
      </w:r>
    </w:p>
    <w:p w:rsidR="00000000" w:rsidDel="00000000" w:rsidP="00000000" w:rsidRDefault="00000000" w:rsidRPr="00000000" w14:paraId="00000029">
      <w:pPr>
        <w:spacing w:before="200" w:line="24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jinde, proč? </w:t>
      </w:r>
    </w:p>
    <w:p w:rsidR="00000000" w:rsidDel="00000000" w:rsidP="00000000" w:rsidRDefault="00000000" w:rsidRPr="00000000" w14:paraId="0000002B">
      <w:pPr>
        <w:spacing w:before="200" w:line="240" w:lineRule="auto"/>
        <w:contextualSpacing w:val="0"/>
        <w:rPr/>
      </w:pPr>
      <w:r w:rsidDel="00000000" w:rsidR="00000000" w:rsidRPr="00000000">
        <w:rPr>
          <w:rtl w:val="0"/>
        </w:rPr>
        <w:tab/>
        <w:t xml:space="preserve">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C">
      <w:pPr>
        <w:spacing w:line="240" w:lineRule="auto"/>
        <w:ind w:left="720" w:firstLine="0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(například: zpevněné cesty, městský mobiliář, parkoviště, zázemí, hřiště, atrakce pro děti a mládež apod.)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before="200" w:line="240" w:lineRule="auto"/>
        <w:ind w:left="720" w:hanging="360"/>
        <w:rPr>
          <w:b w:val="1"/>
          <w:color w:val="2e75b5"/>
          <w:u w:val="none"/>
        </w:rPr>
      </w:pPr>
      <w:r w:rsidDel="00000000" w:rsidR="00000000" w:rsidRPr="00000000">
        <w:rPr>
          <w:b w:val="1"/>
          <w:color w:val="2e75b5"/>
          <w:rtl w:val="0"/>
        </w:rPr>
        <w:t xml:space="preserve">Vítáte obnovu starých cest a pěších stezek, výsadbu alejí, zbudování přírodních hřišť, areálu zdraví a podobných projektů na podporu cestovního ruchu? 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line="24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ano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24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ne, proč: ……………………………………………………………………………………………….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before="200" w:line="240" w:lineRule="auto"/>
        <w:ind w:left="720" w:hanging="360"/>
        <w:rPr>
          <w:b w:val="1"/>
          <w:color w:val="2e75b5"/>
          <w:u w:val="none"/>
        </w:rPr>
      </w:pPr>
      <w:r w:rsidDel="00000000" w:rsidR="00000000" w:rsidRPr="00000000">
        <w:rPr>
          <w:b w:val="1"/>
          <w:color w:val="2e75b5"/>
          <w:rtl w:val="0"/>
        </w:rPr>
        <w:t xml:space="preserve">Co může být podle Vás největším lákadlem Libčic nad Vltavou z hlediska cestovního ruchu? </w:t>
      </w:r>
    </w:p>
    <w:p w:rsidR="00000000" w:rsidDel="00000000" w:rsidP="00000000" w:rsidRDefault="00000000" w:rsidRPr="00000000" w14:paraId="00000031">
      <w:pPr>
        <w:spacing w:before="200" w:line="240" w:lineRule="auto"/>
        <w:ind w:left="720" w:firstLine="0"/>
        <w:contextualSpacing w:val="0"/>
        <w:rPr>
          <w:b w:val="1"/>
          <w:color w:val="2e75b5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before="200" w:line="240" w:lineRule="auto"/>
        <w:ind w:left="720" w:hanging="360"/>
        <w:rPr>
          <w:b w:val="1"/>
          <w:color w:val="2e75b5"/>
          <w:u w:val="none"/>
        </w:rPr>
        <w:sectPr>
          <w:type w:val="continuous"/>
          <w:pgSz w:h="16838" w:w="11906"/>
          <w:pgMar w:bottom="288" w:top="144" w:left="431.99999999999994" w:right="431.99999999999994" w:header="0" w:footer="720"/>
        </w:sectPr>
      </w:pPr>
      <w:r w:rsidDel="00000000" w:rsidR="00000000" w:rsidRPr="00000000">
        <w:rPr>
          <w:b w:val="1"/>
          <w:color w:val="2e75b5"/>
          <w:rtl w:val="0"/>
        </w:rPr>
        <w:t xml:space="preserve">Kolik je Vám let: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do 18 let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19 - 35 let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36 - 50 let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40" w:lineRule="auto"/>
        <w:ind w:left="1440" w:hanging="360"/>
        <w:contextualSpacing w:val="0"/>
        <w:rPr/>
      </w:pPr>
      <w:r w:rsidDel="00000000" w:rsidR="00000000" w:rsidRPr="00000000">
        <w:rPr>
          <w:rtl w:val="0"/>
        </w:rPr>
        <w:t xml:space="preserve">51 - 65 let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line="240" w:lineRule="auto"/>
        <w:ind w:left="144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66 - 75 let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line="240" w:lineRule="auto"/>
        <w:ind w:left="1440" w:hanging="360"/>
        <w:contextualSpacing w:val="0"/>
        <w:jc w:val="both"/>
        <w:rPr/>
        <w:sectPr>
          <w:type w:val="continuous"/>
          <w:pgSz w:h="16838" w:w="11906"/>
          <w:pgMar w:bottom="288" w:top="144" w:left="431.99999999999994" w:right="431.99999999999994" w:header="0" w:footer="720"/>
          <w:cols w:equalWidth="0" w:num="3">
            <w:col w:space="720" w:w="3200.5"/>
            <w:col w:space="720" w:w="3200.5"/>
            <w:col w:space="0" w:w="3200.5"/>
          </w:cols>
        </w:sectPr>
      </w:pPr>
      <w:r w:rsidDel="00000000" w:rsidR="00000000" w:rsidRPr="00000000">
        <w:rPr>
          <w:rtl w:val="0"/>
        </w:rPr>
        <w:t xml:space="preserve">76 a více let</w:t>
      </w:r>
    </w:p>
    <w:p w:rsidR="00000000" w:rsidDel="00000000" w:rsidP="00000000" w:rsidRDefault="00000000" w:rsidRPr="00000000" w14:paraId="00000039">
      <w:pPr>
        <w:spacing w:before="200" w:line="240" w:lineRule="auto"/>
        <w:ind w:left="0" w:firstLine="0"/>
        <w:contextualSpacing w:val="0"/>
        <w:rPr>
          <w:b w:val="1"/>
          <w:color w:val="2e75b5"/>
        </w:rPr>
        <w:sectPr>
          <w:type w:val="continuous"/>
          <w:pgSz w:h="16838" w:w="11906"/>
          <w:pgMar w:bottom="288" w:top="144" w:left="431.99999999999994" w:right="431.99999999999994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firstLine="720"/>
        <w:contextualSpacing w:val="0"/>
        <w:jc w:val="righ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266700</wp:posOffset>
            </wp:positionH>
            <wp:positionV relativeFrom="paragraph">
              <wp:posOffset>27240</wp:posOffset>
            </wp:positionV>
            <wp:extent cx="1690007" cy="342900"/>
            <wp:effectExtent b="0" l="0" r="0" t="0"/>
            <wp:wrapSquare wrapText="bothSides" distB="0" distT="0" distL="114300" distR="114300"/>
            <wp:docPr descr="W:\PUBLICITA\VIZUÁLNÍ_IDENTITA\na web\OPZ_CB.jpg" id="2" name="image2.jpg"/>
            <a:graphic>
              <a:graphicData uri="http://schemas.openxmlformats.org/drawingml/2006/picture">
                <pic:pic>
                  <pic:nvPicPr>
                    <pic:cNvPr descr="W:\PUBLICITA\VIZUÁLNÍ_IDENTITA\na web\OPZ_CB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0007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contextualSpacing w:val="0"/>
        <w:jc w:val="righ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Děkujeme Vám za vyplnění dotazníku!</w:t>
      </w:r>
    </w:p>
    <w:p w:rsidR="00000000" w:rsidDel="00000000" w:rsidP="00000000" w:rsidRDefault="00000000" w:rsidRPr="00000000" w14:paraId="0000003C">
      <w:pPr>
        <w:spacing w:line="240" w:lineRule="auto"/>
        <w:contextualSpacing w:val="0"/>
        <w:jc w:val="right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Průzkum probíhá pro potřeby tvorby strategického plánu rozvoje města.</w:t>
      </w:r>
      <w:r w:rsidDel="00000000" w:rsidR="00000000" w:rsidRPr="00000000">
        <w:rPr>
          <w:rtl w:val="0"/>
        </w:rPr>
      </w:r>
    </w:p>
    <w:sectPr>
      <w:type w:val="continuous"/>
      <w:pgSz w:h="16838" w:w="11906"/>
      <w:pgMar w:bottom="288" w:top="144" w:left="431.99999999999994" w:right="431.99999999999994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2e75b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